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AAEC9">
      <w:pPr>
        <w:spacing w:after="0"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bookmarkStart w:id="1" w:name="_GoBack"/>
      <w:bookmarkEnd w:id="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顺德船代出口预配舱单费用支付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亿通新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平台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eastAsia="zh-CN"/>
        </w:rPr>
        <w:t>的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切换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通知</w:t>
      </w:r>
    </w:p>
    <w:p w14:paraId="00C045CA">
      <w:pPr>
        <w:spacing w:after="0" w:line="360" w:lineRule="auto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尊敬的客户：</w:t>
      </w:r>
    </w:p>
    <w:p w14:paraId="76E63DB8">
      <w:pPr>
        <w:spacing w:after="0" w:line="360" w:lineRule="auto"/>
        <w:ind w:firstLine="480" w:firstLineChars="20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为进一步优化线上结算效率与体验，自</w:t>
      </w:r>
      <w:r>
        <w:rPr>
          <w:rFonts w:hint="eastAsia" w:ascii="微软雅黑" w:hAnsi="微软雅黑" w:eastAsia="微软雅黑" w:cs="微软雅黑"/>
          <w:b/>
          <w:bCs/>
          <w:sz w:val="24"/>
        </w:rPr>
        <w:t>2026年</w:t>
      </w:r>
      <w:r>
        <w:rPr>
          <w:rFonts w:hint="eastAsia" w:ascii="微软雅黑" w:hAnsi="微软雅黑" w:eastAsia="微软雅黑" w:cs="微软雅黑"/>
          <w:b/>
          <w:bCs/>
          <w:sz w:val="24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b/>
          <w:bCs/>
          <w:sz w:val="24"/>
        </w:rPr>
        <w:t>月</w:t>
      </w:r>
      <w:r>
        <w:rPr>
          <w:rFonts w:hint="eastAsia" w:ascii="微软雅黑" w:hAnsi="微软雅黑" w:eastAsia="微软雅黑" w:cs="微软雅黑"/>
          <w:b/>
          <w:bCs/>
          <w:sz w:val="24"/>
          <w:lang w:val="en-US" w:eastAsia="zh-CN"/>
        </w:rPr>
        <w:t>22</w:t>
      </w:r>
      <w:r>
        <w:rPr>
          <w:rFonts w:hint="eastAsia" w:ascii="微软雅黑" w:hAnsi="微软雅黑" w:eastAsia="微软雅黑" w:cs="微软雅黑"/>
          <w:b/>
          <w:bCs/>
          <w:sz w:val="24"/>
        </w:rPr>
        <w:t>日起，</w:t>
      </w:r>
      <w:r>
        <w:rPr>
          <w:rFonts w:hint="eastAsia" w:ascii="微软雅黑" w:hAnsi="微软雅黑" w:eastAsia="微软雅黑" w:cs="微软雅黑"/>
          <w:sz w:val="24"/>
          <w:lang w:val="en-US" w:eastAsia="zh-CN"/>
        </w:rPr>
        <w:t>顺德船代</w:t>
      </w:r>
      <w:r>
        <w:rPr>
          <w:rFonts w:hint="eastAsia" w:ascii="微软雅黑" w:hAnsi="微软雅黑" w:eastAsia="微软雅黑" w:cs="微软雅黑"/>
          <w:sz w:val="24"/>
        </w:rPr>
        <w:t>出口预配舱单服务费结算系统正式升级，</w:t>
      </w:r>
      <w:r>
        <w:rPr>
          <w:rFonts w:hint="eastAsia" w:ascii="微软雅黑" w:hAnsi="微软雅黑" w:eastAsia="微软雅黑" w:cs="微软雅黑"/>
          <w:sz w:val="24"/>
          <w:lang w:val="en-US" w:eastAsia="zh-CN"/>
        </w:rPr>
        <w:t>亿通原</w:t>
      </w:r>
      <w:r>
        <w:rPr>
          <w:rFonts w:hint="eastAsia" w:ascii="微软雅黑" w:hAnsi="微软雅黑" w:eastAsia="微软雅黑" w:cs="微软雅黑"/>
          <w:b/>
          <w:bCs/>
          <w:sz w:val="24"/>
        </w:rPr>
        <w:t>“航运结算系统”</w:t>
      </w:r>
      <w:r>
        <w:rPr>
          <w:rFonts w:hint="eastAsia" w:ascii="微软雅黑" w:hAnsi="微软雅黑" w:eastAsia="微软雅黑" w:cs="微软雅黑"/>
          <w:sz w:val="24"/>
        </w:rPr>
        <w:t>将全面切换为</w:t>
      </w:r>
      <w:bookmarkStart w:id="0" w:name="OLE_LINK3"/>
      <w:r>
        <w:rPr>
          <w:rFonts w:hint="eastAsia" w:ascii="微软雅黑" w:hAnsi="微软雅黑" w:eastAsia="微软雅黑" w:cs="微软雅黑"/>
          <w:sz w:val="24"/>
          <w:lang w:val="en-US" w:eastAsia="zh-CN"/>
        </w:rPr>
        <w:t>亿通</w:t>
      </w:r>
      <w:r>
        <w:rPr>
          <w:rFonts w:hint="eastAsia" w:ascii="微软雅黑" w:hAnsi="微软雅黑" w:eastAsia="微软雅黑" w:cs="微软雅黑"/>
          <w:b/>
          <w:bCs/>
          <w:sz w:val="24"/>
        </w:rPr>
        <w:t>“如E结系统</w:t>
      </w:r>
      <w:bookmarkEnd w:id="0"/>
      <w:r>
        <w:rPr>
          <w:rFonts w:hint="eastAsia" w:ascii="微软雅黑" w:hAnsi="微软雅黑" w:eastAsia="微软雅黑" w:cs="微软雅黑"/>
          <w:b/>
          <w:bCs/>
          <w:sz w:val="24"/>
        </w:rPr>
        <w:t>”</w:t>
      </w:r>
      <w:r>
        <w:rPr>
          <w:rFonts w:hint="eastAsia" w:ascii="微软雅黑" w:hAnsi="微软雅黑" w:eastAsia="微软雅黑" w:cs="微软雅黑"/>
          <w:sz w:val="24"/>
        </w:rPr>
        <w:t>。</w:t>
      </w:r>
    </w:p>
    <w:p w14:paraId="61E9CE72">
      <w:pPr>
        <w:spacing w:after="0" w:line="360" w:lineRule="auto"/>
        <w:ind w:firstLine="480" w:firstLineChars="20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系统切换后，相关操作如下：</w:t>
      </w:r>
    </w:p>
    <w:p w14:paraId="674D2F91">
      <w:pPr>
        <w:pStyle w:val="35"/>
        <w:numPr>
          <w:ilvl w:val="0"/>
          <w:numId w:val="0"/>
        </w:numPr>
        <w:spacing w:after="0" w:line="360" w:lineRule="auto"/>
        <w:ind w:left="480" w:leftChars="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  <w:lang w:val="en-US" w:eastAsia="zh-CN"/>
        </w:rPr>
        <w:t>1.</w:t>
      </w:r>
      <w:r>
        <w:rPr>
          <w:rFonts w:hint="eastAsia" w:ascii="微软雅黑" w:hAnsi="微软雅黑" w:eastAsia="微软雅黑" w:cs="微软雅黑"/>
          <w:sz w:val="24"/>
        </w:rPr>
        <w:t>您在</w:t>
      </w:r>
      <w:r>
        <w:rPr>
          <w:rFonts w:hint="eastAsia" w:ascii="微软雅黑" w:hAnsi="微软雅黑" w:eastAsia="微软雅黑" w:cs="微软雅黑"/>
          <w:sz w:val="24"/>
          <w:lang w:eastAsia="zh-CN"/>
        </w:rPr>
        <w:t>我</w:t>
      </w:r>
      <w:r>
        <w:rPr>
          <w:rFonts w:hint="eastAsia" w:ascii="微软雅黑" w:hAnsi="微软雅黑" w:eastAsia="微软雅黑" w:cs="微软雅黑"/>
          <w:sz w:val="24"/>
          <w:lang w:val="en-US" w:eastAsia="zh-CN"/>
        </w:rPr>
        <w:t>司</w:t>
      </w:r>
      <w:r>
        <w:rPr>
          <w:rFonts w:hint="eastAsia" w:ascii="微软雅黑" w:hAnsi="微软雅黑" w:eastAsia="微软雅黑" w:cs="微软雅黑"/>
          <w:sz w:val="24"/>
        </w:rPr>
        <w:t>船代平台发起支付请求后，将自动跳转至亿通“如E结”系统办理后续支付手续。</w:t>
      </w:r>
    </w:p>
    <w:p w14:paraId="40A90363">
      <w:pPr>
        <w:pStyle w:val="35"/>
        <w:numPr>
          <w:ilvl w:val="0"/>
          <w:numId w:val="0"/>
        </w:numPr>
        <w:spacing w:after="0" w:line="360" w:lineRule="auto"/>
        <w:ind w:left="480" w:leftChars="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  <w:lang w:val="en-US" w:eastAsia="zh-CN"/>
        </w:rPr>
        <w:t>2.</w:t>
      </w:r>
      <w:r>
        <w:rPr>
          <w:rFonts w:hint="eastAsia" w:ascii="微软雅黑" w:hAnsi="微软雅黑" w:eastAsia="微软雅黑" w:cs="微软雅黑"/>
          <w:sz w:val="24"/>
        </w:rPr>
        <w:t>您可继续使用原有“航运结算账号”登录“如E结”系统，无需另行注册。</w:t>
      </w:r>
    </w:p>
    <w:p w14:paraId="3ABDCDFE">
      <w:pPr>
        <w:pStyle w:val="35"/>
        <w:numPr>
          <w:ilvl w:val="0"/>
          <w:numId w:val="0"/>
        </w:numPr>
        <w:spacing w:after="0" w:line="360" w:lineRule="auto"/>
        <w:ind w:left="480" w:leftChars="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  <w:lang w:val="en-US" w:eastAsia="zh-CN"/>
        </w:rPr>
        <w:t>3.</w:t>
      </w:r>
      <w:r>
        <w:rPr>
          <w:rFonts w:hint="eastAsia" w:ascii="微软雅黑" w:hAnsi="微软雅黑" w:eastAsia="微软雅黑" w:cs="微软雅黑"/>
          <w:sz w:val="24"/>
        </w:rPr>
        <w:t>除保留原有上海银行支付通道外，“如E结”系统新增东方支付、银联通道，您可根据需求自主选择支付方式。</w:t>
      </w:r>
    </w:p>
    <w:p w14:paraId="2E840EF9">
      <w:pPr>
        <w:spacing w:after="0" w:line="360" w:lineRule="auto"/>
        <w:ind w:firstLine="480" w:firstLineChars="20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系统操作详情请查阅附件：《如E结付款方使用手册（舱单费）》</w:t>
      </w:r>
    </w:p>
    <w:p w14:paraId="7F84D5D9">
      <w:pPr>
        <w:spacing w:after="0" w:line="360" w:lineRule="auto"/>
        <w:ind w:firstLine="480" w:firstLineChars="200"/>
        <w:rPr>
          <w:rFonts w:hint="eastAsia" w:ascii="微软雅黑" w:hAnsi="微软雅黑" w:eastAsia="微软雅黑" w:cs="微软雅黑"/>
          <w:b/>
          <w:bCs/>
          <w:sz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</w:rPr>
        <w:t>如您在使用过程中遇到任何疑问，欢迎</w:t>
      </w:r>
      <w:r>
        <w:rPr>
          <w:rFonts w:hint="eastAsia" w:ascii="微软雅黑" w:hAnsi="微软雅黑" w:eastAsia="微软雅黑" w:cs="微软雅黑"/>
          <w:b/>
          <w:bCs/>
          <w:sz w:val="24"/>
        </w:rPr>
        <w:t>拨打亿通咨询热线：4008212199转1转4</w:t>
      </w:r>
      <w:r>
        <w:rPr>
          <w:rFonts w:hint="eastAsia" w:ascii="微软雅黑" w:hAnsi="微软雅黑" w:eastAsia="微软雅黑" w:cs="微软雅黑"/>
          <w:sz w:val="24"/>
        </w:rPr>
        <w:t>。</w:t>
      </w:r>
      <w:r>
        <w:rPr>
          <w:rFonts w:hint="eastAsia" w:ascii="微软雅黑" w:hAnsi="微软雅黑" w:eastAsia="微软雅黑" w:cs="微软雅黑"/>
          <w:b/>
          <w:bCs/>
          <w:sz w:val="24"/>
          <w:lang w:val="en-US" w:eastAsia="zh-CN"/>
        </w:rPr>
        <w:t>顺德咨询热线：60945019 。</w:t>
      </w:r>
    </w:p>
    <w:p w14:paraId="0B6C264E">
      <w:pPr>
        <w:spacing w:after="0" w:line="360" w:lineRule="auto"/>
        <w:ind w:firstLine="480" w:firstLineChars="200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感谢您的理解与支持！</w:t>
      </w:r>
    </w:p>
    <w:p w14:paraId="70128D33">
      <w:pPr>
        <w:spacing w:after="0" w:line="360" w:lineRule="auto"/>
        <w:ind w:firstLine="463" w:firstLineChars="193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附：《如E结付款方使用手册（舱单费）》</w:t>
      </w:r>
    </w:p>
    <w:p w14:paraId="7F3DB842">
      <w:pPr>
        <w:spacing w:after="0" w:line="360" w:lineRule="auto"/>
        <w:ind w:firstLine="463" w:firstLineChars="193"/>
        <w:rPr>
          <w:rFonts w:hint="eastAsia" w:ascii="微软雅黑" w:hAnsi="微软雅黑" w:eastAsia="微软雅黑" w:cs="微软雅黑"/>
          <w:sz w:val="24"/>
        </w:rPr>
      </w:pPr>
    </w:p>
    <w:p w14:paraId="072973DB">
      <w:pPr>
        <w:spacing w:after="0" w:line="360" w:lineRule="auto"/>
        <w:ind w:firstLine="463" w:firstLineChars="193"/>
        <w:rPr>
          <w:rFonts w:hint="eastAsia" w:ascii="微软雅黑" w:hAnsi="微软雅黑" w:eastAsia="微软雅黑" w:cs="微软雅黑"/>
          <w:sz w:val="24"/>
        </w:rPr>
      </w:pPr>
    </w:p>
    <w:p w14:paraId="430FA3B5">
      <w:pPr>
        <w:spacing w:after="0" w:line="360" w:lineRule="auto"/>
        <w:ind w:firstLine="463" w:firstLineChars="193"/>
        <w:rPr>
          <w:rFonts w:hint="eastAsia" w:ascii="微软雅黑" w:hAnsi="微软雅黑" w:eastAsia="微软雅黑" w:cs="微软雅黑"/>
          <w:sz w:val="24"/>
        </w:rPr>
      </w:pPr>
    </w:p>
    <w:p w14:paraId="12BFCAC7">
      <w:pPr>
        <w:spacing w:after="0" w:line="360" w:lineRule="auto"/>
        <w:jc w:val="right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上海</w:t>
      </w:r>
      <w:r>
        <w:rPr>
          <w:rFonts w:hint="eastAsia" w:ascii="微软雅黑" w:hAnsi="微软雅黑" w:eastAsia="微软雅黑" w:cs="微软雅黑"/>
          <w:sz w:val="24"/>
          <w:lang w:val="en-US" w:eastAsia="zh-CN"/>
        </w:rPr>
        <w:t>顺德国际船舶代理有限</w:t>
      </w:r>
      <w:r>
        <w:rPr>
          <w:rFonts w:hint="eastAsia" w:ascii="微软雅黑" w:hAnsi="微软雅黑" w:eastAsia="微软雅黑" w:cs="微软雅黑"/>
          <w:sz w:val="24"/>
        </w:rPr>
        <w:t>公司</w:t>
      </w:r>
    </w:p>
    <w:p w14:paraId="6803C260">
      <w:pPr>
        <w:spacing w:after="0" w:line="360" w:lineRule="auto"/>
        <w:jc w:val="right"/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>2026年X月XX日</w:t>
      </w:r>
    </w:p>
    <w:p w14:paraId="0714F3C1">
      <w:pPr>
        <w:spacing w:after="0" w:line="360" w:lineRule="auto"/>
        <w:rPr>
          <w:rFonts w:hint="eastAsia" w:ascii="微软雅黑" w:hAnsi="微软雅黑" w:eastAsia="微软雅黑" w:cs="微软雅黑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977"/>
    <w:rsid w:val="000202F8"/>
    <w:rsid w:val="000E3132"/>
    <w:rsid w:val="000F4A58"/>
    <w:rsid w:val="00137769"/>
    <w:rsid w:val="00242407"/>
    <w:rsid w:val="00325C77"/>
    <w:rsid w:val="00351A18"/>
    <w:rsid w:val="00412384"/>
    <w:rsid w:val="004D2453"/>
    <w:rsid w:val="00572733"/>
    <w:rsid w:val="00612971"/>
    <w:rsid w:val="00674274"/>
    <w:rsid w:val="006D4920"/>
    <w:rsid w:val="00722A76"/>
    <w:rsid w:val="00836F0C"/>
    <w:rsid w:val="00874232"/>
    <w:rsid w:val="00877B85"/>
    <w:rsid w:val="008E5905"/>
    <w:rsid w:val="0092322F"/>
    <w:rsid w:val="00935977"/>
    <w:rsid w:val="00A717A8"/>
    <w:rsid w:val="00AA08C8"/>
    <w:rsid w:val="00AB4531"/>
    <w:rsid w:val="00B624ED"/>
    <w:rsid w:val="00C00C63"/>
    <w:rsid w:val="00C22ABE"/>
    <w:rsid w:val="00C233DA"/>
    <w:rsid w:val="00C755E1"/>
    <w:rsid w:val="00CC6D11"/>
    <w:rsid w:val="00CF5B4E"/>
    <w:rsid w:val="00D57908"/>
    <w:rsid w:val="00D77BC3"/>
    <w:rsid w:val="00DB4245"/>
    <w:rsid w:val="00DC6E81"/>
    <w:rsid w:val="00DF4A85"/>
    <w:rsid w:val="00E6146D"/>
    <w:rsid w:val="00E932C6"/>
    <w:rsid w:val="00FC769D"/>
    <w:rsid w:val="08837E18"/>
    <w:rsid w:val="090146C5"/>
    <w:rsid w:val="09CA0F5B"/>
    <w:rsid w:val="0AB200CC"/>
    <w:rsid w:val="17CF7E27"/>
    <w:rsid w:val="1D7B1768"/>
    <w:rsid w:val="1DEE0CA9"/>
    <w:rsid w:val="2350339F"/>
    <w:rsid w:val="4FA709C3"/>
    <w:rsid w:val="53BB7A48"/>
    <w:rsid w:val="584119B5"/>
    <w:rsid w:val="6CD443EA"/>
    <w:rsid w:val="766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4"/>
    <w:semiHidden/>
    <w:unhideWhenUsed/>
    <w:qFormat/>
    <w:uiPriority w:val="99"/>
  </w:style>
  <w:style w:type="paragraph" w:styleId="12">
    <w:name w:val="Balloon Text"/>
    <w:basedOn w:val="1"/>
    <w:link w:val="46"/>
    <w:semiHidden/>
    <w:unhideWhenUsed/>
    <w:qFormat/>
    <w:uiPriority w:val="99"/>
    <w:pPr>
      <w:spacing w:after="0" w:line="240" w:lineRule="auto"/>
    </w:pPr>
    <w:rPr>
      <w:rFonts w:ascii="宋体" w:eastAsia="宋体"/>
      <w:sz w:val="18"/>
      <w:szCs w:val="18"/>
    </w:rPr>
  </w:style>
  <w:style w:type="paragraph" w:styleId="13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2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1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5"/>
    <w:semiHidden/>
    <w:unhideWhenUsed/>
    <w:qFormat/>
    <w:uiPriority w:val="99"/>
    <w:rPr>
      <w:b/>
      <w:bCs/>
    </w:rPr>
  </w:style>
  <w:style w:type="character" w:styleId="20">
    <w:name w:val="Hyperlink"/>
    <w:basedOn w:val="1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2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3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4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5">
    <w:name w:val="标题 4 字符"/>
    <w:basedOn w:val="19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6">
    <w:name w:val="标题 5 字符"/>
    <w:basedOn w:val="19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7">
    <w:name w:val="标题 6 字符"/>
    <w:basedOn w:val="19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8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2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Quote"/>
    <w:basedOn w:val="1"/>
    <w:next w:val="1"/>
    <w:link w:val="34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引用 字符"/>
    <w:basedOn w:val="19"/>
    <w:link w:val="33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character" w:customStyle="1" w:styleId="36">
    <w:name w:val="Intense Emphasis"/>
    <w:basedOn w:val="19"/>
    <w:qFormat/>
    <w:uiPriority w:val="21"/>
    <w:rPr>
      <w:i/>
      <w:iCs/>
      <w:color w:val="2F5597" w:themeColor="accent1" w:themeShade="BF"/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8">
    <w:name w:val="明显引用 字符"/>
    <w:basedOn w:val="19"/>
    <w:link w:val="37"/>
    <w:qFormat/>
    <w:uiPriority w:val="30"/>
    <w:rPr>
      <w:i/>
      <w:iCs/>
      <w:color w:val="2F5597" w:themeColor="accent1" w:themeShade="BF"/>
    </w:rPr>
  </w:style>
  <w:style w:type="character" w:customStyle="1" w:styleId="39">
    <w:name w:val="Intense Reference"/>
    <w:basedOn w:val="19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40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1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2">
    <w:name w:val="未处理的提及1"/>
    <w:basedOn w:val="19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43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customStyle="1" w:styleId="44">
    <w:name w:val="批注文字 字符"/>
    <w:basedOn w:val="19"/>
    <w:link w:val="11"/>
    <w:semiHidden/>
    <w:qFormat/>
    <w:uiPriority w:val="99"/>
  </w:style>
  <w:style w:type="character" w:customStyle="1" w:styleId="45">
    <w:name w:val="批注主题 字符"/>
    <w:basedOn w:val="44"/>
    <w:link w:val="17"/>
    <w:semiHidden/>
    <w:qFormat/>
    <w:uiPriority w:val="99"/>
    <w:rPr>
      <w:b/>
      <w:bCs/>
    </w:rPr>
  </w:style>
  <w:style w:type="character" w:customStyle="1" w:styleId="46">
    <w:name w:val="批注框文本 字符"/>
    <w:basedOn w:val="19"/>
    <w:link w:val="12"/>
    <w:semiHidden/>
    <w:qFormat/>
    <w:uiPriority w:val="99"/>
    <w:rPr>
      <w:rFonts w:asci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361</Words>
  <Characters>388</Characters>
  <Lines>10</Lines>
  <Paragraphs>9</Paragraphs>
  <TotalTime>15</TotalTime>
  <ScaleCrop>false</ScaleCrop>
  <LinksUpToDate>false</LinksUpToDate>
  <CharactersWithSpaces>389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2026-01-16T06:34:00Z</dcterms:created>
  <dc:creator>PANTONG DING</dc:creator>
  <cp:lastModifiedBy>guhong</cp:lastModifiedBy>
  <dcterms:modified xsi:type="dcterms:W3CDTF">2026-01-21T02:58:58Z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eyJoZGlkIjoiZWU3NWU4YjczM2U4NjJmNDU1NzM1ZmEyYjk3MzVkOGYiLCJ1c2VySWQiOiIyMjk4NjIwNzcifQ==</vt:lpwstr>
  </property>
  <property fmtid="{D5CDD505-2E9C-101B-9397-08002B2CF9AE}" pid="3" name="KSOProductBuildVer">
    <vt:lpwstr>2052-12.1.0.24657</vt:lpwstr>
  </property>
  <property fmtid="{D5CDD505-2E9C-101B-9397-08002B2CF9AE}" pid="4" name="ICV">
    <vt:lpwstr>C6AF599A751346298804BBE58BA87517_13</vt:lpwstr>
  </property>
</Properties>
</file>